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50509" w14:textId="44B952B4" w:rsidR="000F00DC" w:rsidRPr="00C824CE" w:rsidRDefault="000B0C6F" w:rsidP="00F754C9">
      <w:pPr>
        <w:pStyle w:val="PrIText"/>
        <w:spacing w:after="120"/>
        <w:jc w:val="right"/>
      </w:pPr>
      <w:r>
        <w:rPr>
          <w:rFonts w:hint="eastAsia"/>
        </w:rPr>
        <w:t>2020</w:t>
      </w:r>
      <w:r>
        <w:rPr>
          <w:rFonts w:hint="eastAsia"/>
        </w:rPr>
        <w:t>年</w:t>
      </w:r>
      <w:r w:rsidR="00DA3F4A">
        <w:t>03</w:t>
      </w:r>
      <w:r>
        <w:rPr>
          <w:rFonts w:hint="eastAsia"/>
        </w:rPr>
        <w:t>月</w:t>
      </w:r>
      <w:r w:rsidR="00DA3F4A">
        <w:t>04</w:t>
      </w:r>
      <w:r>
        <w:rPr>
          <w:rFonts w:hint="eastAsia"/>
        </w:rPr>
        <w:t>日</w:t>
      </w:r>
    </w:p>
    <w:p w14:paraId="25EDA7EB" w14:textId="77777777" w:rsidR="00A57C01" w:rsidRDefault="00A57C01" w:rsidP="00A57C01">
      <w:pPr>
        <w:pStyle w:val="PrIText"/>
        <w:rPr>
          <w:rFonts w:cs="Times"/>
          <w:sz w:val="36"/>
          <w:szCs w:val="36"/>
        </w:rPr>
      </w:pPr>
      <w:r>
        <w:rPr>
          <w:rFonts w:hint="eastAsia"/>
          <w:sz w:val="36"/>
          <w:szCs w:val="36"/>
        </w:rPr>
        <w:t>克朗斯的可持续性包装解决方案</w:t>
      </w:r>
    </w:p>
    <w:p w14:paraId="5A76CE26" w14:textId="77777777" w:rsidR="00F46113" w:rsidRPr="00403594" w:rsidRDefault="00F46113" w:rsidP="00F46113">
      <w:pPr>
        <w:spacing w:line="320" w:lineRule="exact"/>
        <w:rPr>
          <w:rFonts w:ascii="Times" w:hAnsi="Times" w:cs="Times"/>
        </w:rPr>
      </w:pPr>
    </w:p>
    <w:p w14:paraId="423BE253" w14:textId="743D3260" w:rsidR="00B2670C" w:rsidRDefault="00B2670C" w:rsidP="00B2670C">
      <w:pPr>
        <w:pStyle w:val="PrIText"/>
        <w:spacing w:after="120"/>
        <w:rPr>
          <w:rFonts w:cs="Times"/>
          <w:noProof w:val="0"/>
          <w:sz w:val="24"/>
          <w:szCs w:val="24"/>
        </w:rPr>
      </w:pPr>
      <w:r>
        <w:rPr>
          <w:rFonts w:hint="eastAsia"/>
          <w:sz w:val="24"/>
          <w:szCs w:val="24"/>
        </w:rPr>
        <w:t>如何将当前占据主导地位的资源消耗型经济模式转变为可持续的循环经济模式？整个行业可以把握哪些机遇来促成这一转变？长久以来，克朗斯一直在致力于解决这一问题。解决的办法有两个：节约和回收。</w:t>
      </w:r>
    </w:p>
    <w:p w14:paraId="3D2DED49" w14:textId="7D483C7E" w:rsidR="0063609C" w:rsidRDefault="00B2670C" w:rsidP="0063609C">
      <w:pPr>
        <w:pStyle w:val="PrIText"/>
        <w:spacing w:after="120"/>
        <w:rPr>
          <w:rFonts w:cs="Times"/>
          <w:noProof w:val="0"/>
          <w:sz w:val="24"/>
          <w:szCs w:val="24"/>
        </w:rPr>
      </w:pPr>
      <w:r>
        <w:rPr>
          <w:rFonts w:hint="eastAsia"/>
          <w:sz w:val="24"/>
          <w:szCs w:val="24"/>
        </w:rPr>
        <w:t>克朗斯的</w:t>
      </w:r>
      <w:r>
        <w:rPr>
          <w:rFonts w:hint="eastAsia"/>
          <w:sz w:val="24"/>
          <w:szCs w:val="24"/>
        </w:rPr>
        <w:t>LitePac Top</w:t>
      </w:r>
      <w:r>
        <w:rPr>
          <w:rFonts w:hint="eastAsia"/>
          <w:sz w:val="24"/>
          <w:szCs w:val="24"/>
        </w:rPr>
        <w:t>二级包装方案，例如一次性</w:t>
      </w:r>
      <w:r>
        <w:rPr>
          <w:rFonts w:hint="eastAsia"/>
          <w:sz w:val="24"/>
          <w:szCs w:val="24"/>
        </w:rPr>
        <w:t>PET</w:t>
      </w:r>
      <w:r>
        <w:rPr>
          <w:rFonts w:hint="eastAsia"/>
          <w:sz w:val="24"/>
          <w:szCs w:val="24"/>
        </w:rPr>
        <w:t>容器或易拉罐二级包装所用的纸板夹，就是上述办法的完美诠释。与薄膜收缩包装相比，</w:t>
      </w:r>
      <w:r>
        <w:rPr>
          <w:rFonts w:hint="eastAsia"/>
          <w:sz w:val="24"/>
          <w:szCs w:val="24"/>
        </w:rPr>
        <w:t>LitePac</w:t>
      </w:r>
      <w:r>
        <w:rPr>
          <w:rFonts w:hint="eastAsia"/>
          <w:sz w:val="24"/>
          <w:szCs w:val="24"/>
        </w:rPr>
        <w:t>系列包装的特点是能耗更低、浪费更少。特别亮点：甚至还可以有针对性的设置易拉罐的朝向，以便突出品牌</w:t>
      </w:r>
      <w:r>
        <w:rPr>
          <w:rFonts w:hint="eastAsia"/>
          <w:sz w:val="24"/>
          <w:szCs w:val="24"/>
        </w:rPr>
        <w:t>Logo</w:t>
      </w:r>
      <w:r>
        <w:rPr>
          <w:rFonts w:hint="eastAsia"/>
          <w:sz w:val="24"/>
          <w:szCs w:val="24"/>
        </w:rPr>
        <w:t>或将多个易拉罐摆放组合成一致的主题图案。</w:t>
      </w:r>
      <w:r>
        <w:rPr>
          <w:rFonts w:hint="eastAsia"/>
          <w:sz w:val="24"/>
          <w:szCs w:val="24"/>
        </w:rPr>
        <w:t>LitePac Top</w:t>
      </w:r>
      <w:r>
        <w:rPr>
          <w:rFonts w:hint="eastAsia"/>
          <w:sz w:val="24"/>
          <w:szCs w:val="24"/>
        </w:rPr>
        <w:t>包装可由回收料制成，使用后还可再次回收利用。</w:t>
      </w:r>
      <w:r>
        <w:rPr>
          <w:rFonts w:hint="eastAsia"/>
          <w:sz w:val="24"/>
          <w:szCs w:val="24"/>
        </w:rPr>
        <w:t xml:space="preserve"> </w:t>
      </w:r>
    </w:p>
    <w:p w14:paraId="53EBB841" w14:textId="472F2AFA" w:rsidR="001F2E59" w:rsidRDefault="00080D3E" w:rsidP="001F2E59">
      <w:pPr>
        <w:pStyle w:val="PrIText"/>
        <w:spacing w:after="120"/>
        <w:rPr>
          <w:rFonts w:ascii="Times New Roman" w:hAnsi="Times New Roman"/>
          <w:noProof w:val="0"/>
          <w:sz w:val="24"/>
        </w:rPr>
      </w:pPr>
      <w:r w:rsidRPr="00DA3F4A">
        <w:rPr>
          <w:rFonts w:hint="eastAsia"/>
          <w:sz w:val="24"/>
          <w:szCs w:val="24"/>
          <w:lang w:val="en-US"/>
        </w:rPr>
        <w:t>Varioline 2M</w:t>
      </w:r>
      <w:r>
        <w:rPr>
          <w:rFonts w:hint="eastAsia"/>
          <w:sz w:val="24"/>
          <w:szCs w:val="24"/>
        </w:rPr>
        <w:t>包装机可对</w:t>
      </w:r>
      <w:r w:rsidRPr="00DA3F4A">
        <w:rPr>
          <w:rFonts w:hint="eastAsia"/>
          <w:sz w:val="24"/>
          <w:szCs w:val="24"/>
          <w:lang w:val="en-US"/>
        </w:rPr>
        <w:t>LitePac Top</w:t>
      </w:r>
      <w:r>
        <w:rPr>
          <w:rFonts w:hint="eastAsia"/>
          <w:sz w:val="24"/>
          <w:szCs w:val="24"/>
        </w:rPr>
        <w:t>包装进行处理。在组合二级包装与三级包装这一方面，</w:t>
      </w:r>
      <w:r>
        <w:rPr>
          <w:rFonts w:hint="eastAsia"/>
          <w:sz w:val="24"/>
          <w:szCs w:val="24"/>
        </w:rPr>
        <w:t>Varioline</w:t>
      </w:r>
      <w:r>
        <w:rPr>
          <w:rFonts w:hint="eastAsia"/>
          <w:sz w:val="24"/>
          <w:szCs w:val="24"/>
        </w:rPr>
        <w:t>系列包装机最为灵活。仅单台包装机就可以实现共</w:t>
      </w:r>
      <w:r>
        <w:rPr>
          <w:rFonts w:hint="eastAsia"/>
          <w:sz w:val="24"/>
          <w:szCs w:val="24"/>
        </w:rPr>
        <w:t>20</w:t>
      </w:r>
      <w:r>
        <w:rPr>
          <w:rFonts w:hint="eastAsia"/>
          <w:sz w:val="24"/>
          <w:szCs w:val="24"/>
        </w:rPr>
        <w:t>多种包装组合。通过使用密封的终身润滑轴承、电动真空泵或具备动能回收功能的驱动系统（动能回收：回收制动能量用于再加速），</w:t>
      </w:r>
      <w:r>
        <w:rPr>
          <w:rFonts w:hint="eastAsia"/>
          <w:sz w:val="24"/>
          <w:szCs w:val="24"/>
        </w:rPr>
        <w:t>Varioline</w:t>
      </w:r>
      <w:r>
        <w:rPr>
          <w:rFonts w:hint="eastAsia"/>
          <w:sz w:val="24"/>
          <w:szCs w:val="24"/>
        </w:rPr>
        <w:t>系列包装机才得以将可持续性、效率和经济效益集于一身。</w:t>
      </w:r>
      <w:r>
        <w:rPr>
          <w:rFonts w:ascii="Times New Roman" w:hAnsi="Times New Roman" w:hint="eastAsia"/>
          <w:sz w:val="24"/>
        </w:rPr>
        <w:t xml:space="preserve"> </w:t>
      </w:r>
    </w:p>
    <w:p w14:paraId="0E8671A8" w14:textId="613FB38D" w:rsidR="00DF7EA4" w:rsidRDefault="00373446" w:rsidP="004C6DC2">
      <w:pPr>
        <w:pStyle w:val="PrIText"/>
        <w:spacing w:after="120"/>
        <w:rPr>
          <w:rFonts w:cs="Times"/>
          <w:noProof w:val="0"/>
          <w:sz w:val="24"/>
          <w:szCs w:val="24"/>
        </w:rPr>
      </w:pPr>
      <w:r>
        <w:rPr>
          <w:rFonts w:hint="eastAsia"/>
          <w:sz w:val="24"/>
          <w:szCs w:val="24"/>
        </w:rPr>
        <w:t>Dekron</w:t>
      </w:r>
      <w:r>
        <w:rPr>
          <w:rFonts w:hint="eastAsia"/>
          <w:sz w:val="24"/>
          <w:szCs w:val="24"/>
        </w:rPr>
        <w:t>公司生产的</w:t>
      </w:r>
      <w:r>
        <w:rPr>
          <w:rFonts w:hint="eastAsia"/>
          <w:sz w:val="24"/>
          <w:szCs w:val="24"/>
        </w:rPr>
        <w:t>DecoType</w:t>
      </w:r>
      <w:r>
        <w:rPr>
          <w:rFonts w:hint="eastAsia"/>
          <w:sz w:val="24"/>
          <w:szCs w:val="24"/>
        </w:rPr>
        <w:t>直接印刷机</w:t>
      </w:r>
      <w:r w:rsidR="00115E02">
        <w:rPr>
          <w:rFonts w:hint="eastAsia"/>
          <w:sz w:val="24"/>
          <w:szCs w:val="24"/>
        </w:rPr>
        <w:t>可为</w:t>
      </w:r>
      <w:r>
        <w:rPr>
          <w:rFonts w:hint="eastAsia"/>
          <w:sz w:val="24"/>
          <w:szCs w:val="24"/>
        </w:rPr>
        <w:t>容器的视觉和触觉设计</w:t>
      </w:r>
      <w:r w:rsidR="00115E02">
        <w:rPr>
          <w:rFonts w:hint="eastAsia"/>
          <w:sz w:val="24"/>
          <w:szCs w:val="24"/>
        </w:rPr>
        <w:t>赋予</w:t>
      </w:r>
      <w:r>
        <w:rPr>
          <w:rFonts w:hint="eastAsia"/>
          <w:sz w:val="24"/>
          <w:szCs w:val="24"/>
        </w:rPr>
        <w:t>更高</w:t>
      </w:r>
      <w:r w:rsidR="00115E02">
        <w:rPr>
          <w:rFonts w:hint="eastAsia"/>
          <w:sz w:val="24"/>
          <w:szCs w:val="24"/>
        </w:rPr>
        <w:t>的</w:t>
      </w:r>
      <w:r>
        <w:rPr>
          <w:rFonts w:hint="eastAsia"/>
          <w:sz w:val="24"/>
          <w:szCs w:val="24"/>
        </w:rPr>
        <w:t>灵活性、更亮丽的色彩以及更大的自由度。直接印刷工艺可在最短的时间内将新设计应用于瓶身之上，这种工艺成本低且效率高。将图案直接印刷在容器主体上还可以省去标签。该工艺适用于原生</w:t>
      </w:r>
      <w:r>
        <w:rPr>
          <w:rFonts w:hint="eastAsia"/>
          <w:sz w:val="24"/>
          <w:szCs w:val="24"/>
        </w:rPr>
        <w:t>PET</w:t>
      </w:r>
      <w:r>
        <w:rPr>
          <w:rFonts w:hint="eastAsia"/>
          <w:sz w:val="24"/>
          <w:szCs w:val="24"/>
        </w:rPr>
        <w:t>及回收瓶，而且印刷后的瓶子也同样可以回收利用。</w:t>
      </w:r>
      <w:r>
        <w:rPr>
          <w:rFonts w:hint="eastAsia"/>
          <w:sz w:val="24"/>
          <w:szCs w:val="24"/>
        </w:rPr>
        <w:t xml:space="preserve"> </w:t>
      </w:r>
    </w:p>
    <w:p w14:paraId="5ED70F55" w14:textId="750FB5B9" w:rsidR="00BE29B7" w:rsidRDefault="0063609C" w:rsidP="004C6DC2">
      <w:pPr>
        <w:pStyle w:val="PrIText"/>
        <w:spacing w:after="120"/>
        <w:rPr>
          <w:rFonts w:cs="Times"/>
          <w:noProof w:val="0"/>
          <w:sz w:val="24"/>
          <w:szCs w:val="24"/>
        </w:rPr>
      </w:pPr>
      <w:r>
        <w:rPr>
          <w:rFonts w:hint="eastAsia"/>
          <w:sz w:val="24"/>
          <w:szCs w:val="24"/>
        </w:rPr>
        <w:t>克朗斯的产品组合中也有塑料回收的解决方案：</w:t>
      </w:r>
      <w:r>
        <w:rPr>
          <w:rFonts w:hint="eastAsia"/>
          <w:sz w:val="24"/>
          <w:szCs w:val="24"/>
        </w:rPr>
        <w:t>MetaPure</w:t>
      </w:r>
      <w:r>
        <w:rPr>
          <w:rFonts w:hint="eastAsia"/>
          <w:sz w:val="24"/>
          <w:szCs w:val="24"/>
        </w:rPr>
        <w:t>回收设备，该设备不仅可以将</w:t>
      </w:r>
      <w:r>
        <w:rPr>
          <w:rFonts w:hint="eastAsia"/>
          <w:sz w:val="24"/>
          <w:szCs w:val="24"/>
        </w:rPr>
        <w:t>PET</w:t>
      </w:r>
      <w:r>
        <w:rPr>
          <w:rFonts w:hint="eastAsia"/>
          <w:sz w:val="24"/>
          <w:szCs w:val="24"/>
        </w:rPr>
        <w:t>瓶回收后制成食品级</w:t>
      </w:r>
      <w:r>
        <w:rPr>
          <w:rFonts w:hint="eastAsia"/>
          <w:sz w:val="24"/>
          <w:szCs w:val="24"/>
        </w:rPr>
        <w:t>PET</w:t>
      </w:r>
      <w:r>
        <w:rPr>
          <w:rFonts w:hint="eastAsia"/>
          <w:sz w:val="24"/>
          <w:szCs w:val="24"/>
        </w:rPr>
        <w:t>，而且也可以回收聚烯烃甚至还可以对其进行升级利用。</w:t>
      </w:r>
      <w:r>
        <w:rPr>
          <w:rFonts w:hint="eastAsia"/>
          <w:sz w:val="24"/>
          <w:szCs w:val="24"/>
        </w:rPr>
        <w:t xml:space="preserve">  </w:t>
      </w:r>
    </w:p>
    <w:p w14:paraId="7EA7A5EF" w14:textId="59F164DE" w:rsidR="00B2670C" w:rsidRPr="00C62669" w:rsidRDefault="00C62669">
      <w:pPr>
        <w:pStyle w:val="PrIText"/>
        <w:rPr>
          <w:rFonts w:ascii="Times New Roman" w:hAnsi="Times New Roman"/>
          <w:b/>
          <w:bCs/>
          <w:noProof w:val="0"/>
        </w:rPr>
      </w:pPr>
      <w:r>
        <w:rPr>
          <w:rFonts w:ascii="Times New Roman" w:hAnsi="Times New Roman" w:hint="eastAsia"/>
          <w:b/>
          <w:bCs/>
        </w:rPr>
        <w:t>欲了解有关克朗斯包装解决方案和塑料闭环回收的更多信息，请莅临我们在德国包装展</w:t>
      </w:r>
      <w:r w:rsidR="0083116F">
        <w:rPr>
          <w:rFonts w:ascii="Times New Roman" w:hAnsi="Times New Roman" w:hint="eastAsia"/>
          <w:b/>
          <w:bCs/>
        </w:rPr>
        <w:t>（</w:t>
      </w:r>
      <w:r w:rsidR="00C03F54">
        <w:rPr>
          <w:rFonts w:ascii="Times New Roman" w:hAnsi="Times New Roman"/>
          <w:b/>
          <w:bCs/>
        </w:rPr>
        <w:t>i</w:t>
      </w:r>
      <w:r w:rsidR="0083116F">
        <w:rPr>
          <w:rFonts w:ascii="Times New Roman" w:hAnsi="Times New Roman" w:hint="eastAsia"/>
          <w:b/>
          <w:bCs/>
        </w:rPr>
        <w:t>n</w:t>
      </w:r>
      <w:r w:rsidR="0083116F">
        <w:rPr>
          <w:rFonts w:ascii="Times New Roman" w:hAnsi="Times New Roman"/>
          <w:b/>
          <w:bCs/>
        </w:rPr>
        <w:t>terpack</w:t>
      </w:r>
      <w:r w:rsidR="0083116F">
        <w:rPr>
          <w:rFonts w:ascii="Times New Roman" w:hAnsi="Times New Roman" w:hint="eastAsia"/>
          <w:b/>
          <w:bCs/>
        </w:rPr>
        <w:t>）</w:t>
      </w:r>
      <w:r>
        <w:rPr>
          <w:rFonts w:ascii="Times New Roman" w:hAnsi="Times New Roman" w:hint="eastAsia"/>
          <w:b/>
          <w:bCs/>
        </w:rPr>
        <w:t>上的展位（</w:t>
      </w:r>
      <w:r>
        <w:rPr>
          <w:rFonts w:ascii="Times New Roman" w:hAnsi="Times New Roman" w:hint="eastAsia"/>
          <w:b/>
          <w:bCs/>
        </w:rPr>
        <w:t>13</w:t>
      </w:r>
      <w:r>
        <w:rPr>
          <w:rFonts w:ascii="Times New Roman" w:hAnsi="Times New Roman" w:hint="eastAsia"/>
          <w:b/>
          <w:bCs/>
        </w:rPr>
        <w:t>号展厅，</w:t>
      </w:r>
      <w:r>
        <w:rPr>
          <w:rFonts w:ascii="Times New Roman" w:hAnsi="Times New Roman" w:hint="eastAsia"/>
          <w:b/>
          <w:bCs/>
        </w:rPr>
        <w:t>A73</w:t>
      </w:r>
      <w:r>
        <w:rPr>
          <w:rFonts w:ascii="Times New Roman" w:hAnsi="Times New Roman" w:hint="eastAsia"/>
          <w:b/>
          <w:bCs/>
        </w:rPr>
        <w:t>号展位）或访问下列网址</w:t>
      </w:r>
      <w:r>
        <w:rPr>
          <w:rFonts w:ascii="Times New Roman" w:hAnsi="Times New Roman" w:hint="eastAsia"/>
          <w:b/>
          <w:bCs/>
        </w:rPr>
        <w:t>https://www.krones.com/</w:t>
      </w:r>
      <w:r w:rsidR="004715C6">
        <w:rPr>
          <w:rFonts w:ascii="Times New Roman" w:hAnsi="Times New Roman"/>
          <w:b/>
          <w:bCs/>
        </w:rPr>
        <w:t>zh</w:t>
      </w:r>
      <w:r>
        <w:rPr>
          <w:rFonts w:ascii="Times New Roman" w:hAnsi="Times New Roman" w:hint="eastAsia"/>
          <w:b/>
          <w:bCs/>
        </w:rPr>
        <w:t>/interpack-2020.php</w:t>
      </w:r>
    </w:p>
    <w:p w14:paraId="0C301912" w14:textId="2F9A1C58" w:rsidR="00B2670C" w:rsidRDefault="00B2670C">
      <w:pPr>
        <w:pStyle w:val="PrIText"/>
        <w:rPr>
          <w:rFonts w:ascii="Times New Roman" w:hAnsi="Times New Roman"/>
          <w:noProof w:val="0"/>
        </w:rPr>
      </w:pPr>
      <w:bookmarkStart w:id="0" w:name="_GoBack"/>
      <w:bookmarkEnd w:id="0"/>
    </w:p>
    <w:p w14:paraId="463E3715" w14:textId="77777777" w:rsidR="00B5329F" w:rsidRDefault="00B5329F">
      <w:pPr>
        <w:pStyle w:val="PrIText"/>
        <w:rPr>
          <w:rFonts w:ascii="Times New Roman" w:hAnsi="Times New Roman"/>
          <w:noProof w:val="0"/>
        </w:rPr>
      </w:pPr>
    </w:p>
    <w:p w14:paraId="2B45C1D1" w14:textId="77777777" w:rsidR="0063609C" w:rsidRDefault="0063609C">
      <w:pPr>
        <w:pStyle w:val="PrIText"/>
        <w:rPr>
          <w:rFonts w:ascii="Times New Roman" w:hAnsi="Times New Roman"/>
          <w:noProof w:val="0"/>
        </w:rPr>
      </w:pPr>
    </w:p>
    <w:p w14:paraId="69A2CD4A" w14:textId="1211C373" w:rsidR="007905FE" w:rsidRPr="00B5329F" w:rsidRDefault="00B2670C">
      <w:pPr>
        <w:pStyle w:val="PrIText"/>
        <w:rPr>
          <w:rFonts w:ascii="Times New Roman" w:hAnsi="Times New Roman"/>
          <w:noProof w:val="0"/>
        </w:rPr>
      </w:pPr>
      <w:r>
        <w:rPr>
          <w:rFonts w:ascii="Times New Roman" w:hAnsi="Times New Roman" w:hint="eastAsia"/>
        </w:rPr>
        <w:t>插图：</w:t>
      </w:r>
      <w:r>
        <w:rPr>
          <w:rFonts w:ascii="Times New Roman" w:hAnsi="Times New Roman" w:hint="eastAsia"/>
        </w:rPr>
        <w:t xml:space="preserve"> </w:t>
      </w:r>
      <w:r w:rsidR="0032183C" w:rsidRPr="0032183C">
        <w:rPr>
          <w:rFonts w:ascii="Times New Roman" w:hAnsi="Times New Roman"/>
        </w:rPr>
        <w:t>Krones-201912MS02_0012.jpg</w:t>
      </w:r>
    </w:p>
    <w:p w14:paraId="5729BB05" w14:textId="39F5BB8E" w:rsidR="0082769F" w:rsidRDefault="00B2670C">
      <w:pPr>
        <w:pStyle w:val="PrIText"/>
        <w:rPr>
          <w:rFonts w:ascii="Times New Roman" w:hAnsi="Times New Roman"/>
          <w:noProof w:val="0"/>
        </w:rPr>
      </w:pPr>
      <w:r>
        <w:rPr>
          <w:rFonts w:ascii="Times New Roman" w:hAnsi="Times New Roman" w:hint="eastAsia"/>
        </w:rPr>
        <w:t>LitePac Top</w:t>
      </w:r>
      <w:r>
        <w:rPr>
          <w:rFonts w:ascii="Times New Roman" w:hAnsi="Times New Roman" w:hint="eastAsia"/>
        </w:rPr>
        <w:t>包装方案不仅可降低原材料和能源的消耗。使用与</w:t>
      </w:r>
      <w:r>
        <w:rPr>
          <w:rFonts w:ascii="Times New Roman" w:hAnsi="Times New Roman" w:hint="eastAsia"/>
        </w:rPr>
        <w:t>LitePac Top</w:t>
      </w:r>
      <w:r>
        <w:rPr>
          <w:rFonts w:ascii="Times New Roman" w:hAnsi="Times New Roman" w:hint="eastAsia"/>
        </w:rPr>
        <w:t>包装方案相匹配的包装机可以有针对性的设置易拉罐的朝向，以便突出品牌</w:t>
      </w:r>
      <w:r>
        <w:rPr>
          <w:rFonts w:ascii="Times New Roman" w:hAnsi="Times New Roman" w:hint="eastAsia"/>
        </w:rPr>
        <w:t>Logo</w:t>
      </w:r>
      <w:r>
        <w:rPr>
          <w:rFonts w:ascii="Times New Roman" w:hAnsi="Times New Roman" w:hint="eastAsia"/>
        </w:rPr>
        <w:t>作为卖点。</w:t>
      </w:r>
    </w:p>
    <w:p w14:paraId="71644DCE" w14:textId="4D498F03" w:rsidR="0082769F" w:rsidRDefault="0082769F">
      <w:pPr>
        <w:pStyle w:val="PrIText"/>
        <w:rPr>
          <w:rFonts w:ascii="Times New Roman" w:hAnsi="Times New Roman"/>
          <w:noProof w:val="0"/>
        </w:rPr>
      </w:pPr>
    </w:p>
    <w:p w14:paraId="1A00416E" w14:textId="304377BC" w:rsidR="00B06F55" w:rsidRDefault="006B47F2">
      <w:pPr>
        <w:pStyle w:val="PrIText"/>
        <w:rPr>
          <w:rFonts w:ascii="Times New Roman" w:hAnsi="Times New Roman"/>
          <w:noProof w:val="0"/>
        </w:rPr>
      </w:pPr>
      <w:r>
        <w:rPr>
          <w:rFonts w:ascii="Times New Roman" w:hAnsi="Times New Roman" w:hint="eastAsia"/>
        </w:rPr>
        <w:t>插图：</w:t>
      </w:r>
      <w:r>
        <w:rPr>
          <w:rFonts w:ascii="Times New Roman" w:hAnsi="Times New Roman" w:hint="eastAsia"/>
        </w:rPr>
        <w:t xml:space="preserve"> </w:t>
      </w:r>
      <w:r w:rsidR="0032183C" w:rsidRPr="0032183C">
        <w:rPr>
          <w:rFonts w:ascii="Times New Roman" w:hAnsi="Times New Roman"/>
        </w:rPr>
        <w:t>Krones-Kreislauf-1.jpg</w:t>
      </w:r>
    </w:p>
    <w:p w14:paraId="07143D6D" w14:textId="55B7C8DB" w:rsidR="006B47F2" w:rsidRDefault="006B47F2">
      <w:pPr>
        <w:pStyle w:val="PrIText"/>
        <w:rPr>
          <w:rFonts w:ascii="Times New Roman" w:hAnsi="Times New Roman"/>
          <w:noProof w:val="0"/>
        </w:rPr>
      </w:pPr>
      <w:r>
        <w:rPr>
          <w:rFonts w:ascii="Times New Roman" w:hAnsi="Times New Roman" w:hint="eastAsia"/>
        </w:rPr>
        <w:t>克朗斯可为塑料循环利用的每一个环节提供解决方案。</w:t>
      </w:r>
    </w:p>
    <w:p w14:paraId="654BBA8D" w14:textId="2540AF4E" w:rsidR="00B06F55" w:rsidRDefault="00B06F55">
      <w:pPr>
        <w:pStyle w:val="PrIText"/>
        <w:rPr>
          <w:rFonts w:ascii="Times New Roman" w:hAnsi="Times New Roman"/>
          <w:noProof w:val="0"/>
        </w:rPr>
      </w:pPr>
    </w:p>
    <w:p w14:paraId="3D921562" w14:textId="284B2679" w:rsidR="00B06F55" w:rsidRDefault="00B06F55">
      <w:pPr>
        <w:pStyle w:val="PrIText"/>
        <w:rPr>
          <w:rFonts w:ascii="Times New Roman" w:hAnsi="Times New Roman"/>
          <w:noProof w:val="0"/>
        </w:rPr>
      </w:pPr>
    </w:p>
    <w:p w14:paraId="660FA993" w14:textId="01E96065" w:rsidR="00B06F55" w:rsidRDefault="00B06F55">
      <w:pPr>
        <w:pStyle w:val="PrIText"/>
        <w:rPr>
          <w:rFonts w:ascii="Times New Roman" w:hAnsi="Times New Roman"/>
          <w:noProof w:val="0"/>
        </w:rPr>
      </w:pPr>
    </w:p>
    <w:p w14:paraId="7123BD0F" w14:textId="77777777" w:rsidR="00B06F55" w:rsidRPr="00403594" w:rsidRDefault="00B06F55">
      <w:pPr>
        <w:pStyle w:val="PrIText"/>
        <w:rPr>
          <w:rFonts w:ascii="Times New Roman" w:hAnsi="Times New Roman"/>
          <w:noProof w:val="0"/>
        </w:rPr>
      </w:pPr>
    </w:p>
    <w:p w14:paraId="25AA708B" w14:textId="77777777" w:rsidR="00BC47F8" w:rsidRDefault="00BC47F8">
      <w:pPr>
        <w:pStyle w:val="PrIText"/>
        <w:rPr>
          <w:rFonts w:ascii="Times New Roman" w:hAnsi="Times New Roman"/>
          <w:noProof w:val="0"/>
        </w:rPr>
      </w:pPr>
    </w:p>
    <w:p w14:paraId="16AC441D" w14:textId="77777777" w:rsidR="008368EC" w:rsidRPr="000F00DC" w:rsidRDefault="008368EC">
      <w:pPr>
        <w:pStyle w:val="PrIText"/>
        <w:rPr>
          <w:rFonts w:ascii="Times New Roman" w:hAnsi="Times New Roman"/>
          <w:b/>
          <w:bCs/>
          <w:noProof w:val="0"/>
        </w:rPr>
      </w:pPr>
      <w:r>
        <w:rPr>
          <w:rFonts w:ascii="Times New Roman" w:hAnsi="Times New Roman" w:hint="eastAsia"/>
          <w:b/>
          <w:bCs/>
        </w:rPr>
        <w:t>联系人：</w:t>
      </w:r>
    </w:p>
    <w:p w14:paraId="69BDC82D" w14:textId="77777777" w:rsidR="008368EC" w:rsidRPr="00722CE4" w:rsidRDefault="00D51D58">
      <w:pPr>
        <w:pStyle w:val="PrIText"/>
        <w:rPr>
          <w:rFonts w:ascii="Times New Roman" w:hAnsi="Times New Roman"/>
          <w:noProof w:val="0"/>
        </w:rPr>
      </w:pPr>
      <w:r>
        <w:rPr>
          <w:rFonts w:ascii="Times New Roman" w:hAnsi="Times New Roman" w:hint="eastAsia"/>
        </w:rPr>
        <w:t>Ingrid Reuschl</w:t>
      </w:r>
    </w:p>
    <w:p w14:paraId="49E61FC5" w14:textId="77777777" w:rsidR="0082126A" w:rsidRPr="00DA3F4A" w:rsidRDefault="0082126A" w:rsidP="0082126A">
      <w:pPr>
        <w:pStyle w:val="PrIText"/>
        <w:rPr>
          <w:rFonts w:ascii="Times New Roman" w:hAnsi="Times New Roman"/>
          <w:noProof w:val="0"/>
        </w:rPr>
      </w:pPr>
      <w:r>
        <w:rPr>
          <w:rFonts w:ascii="Times New Roman" w:hAnsi="Times New Roman" w:hint="eastAsia"/>
          <w:noProof w:val="0"/>
          <w:lang w:val="en-US"/>
        </w:rPr>
        <w:t>克朗斯股份公司新闻关系部负责人</w:t>
      </w:r>
    </w:p>
    <w:p w14:paraId="72DB79C2" w14:textId="77777777" w:rsidR="008368EC" w:rsidRPr="004C6C5D" w:rsidRDefault="008368EC" w:rsidP="000166C9">
      <w:pPr>
        <w:pStyle w:val="PrIText"/>
        <w:tabs>
          <w:tab w:val="left" w:pos="851"/>
        </w:tabs>
        <w:rPr>
          <w:rFonts w:ascii="Times New Roman" w:hAnsi="Times New Roman"/>
          <w:noProof w:val="0"/>
        </w:rPr>
      </w:pPr>
      <w:r>
        <w:rPr>
          <w:rFonts w:ascii="Times New Roman" w:hAnsi="Times New Roman" w:hint="eastAsia"/>
        </w:rPr>
        <w:t>电话：</w:t>
      </w:r>
      <w:r>
        <w:rPr>
          <w:rFonts w:ascii="Times New Roman" w:hAnsi="Times New Roman" w:hint="eastAsia"/>
        </w:rPr>
        <w:t xml:space="preserve"> </w:t>
      </w:r>
      <w:r>
        <w:rPr>
          <w:rFonts w:ascii="Times New Roman" w:hAnsi="Times New Roman" w:hint="eastAsia"/>
        </w:rPr>
        <w:tab/>
        <w:t>+49 9401-701970</w:t>
      </w:r>
    </w:p>
    <w:p w14:paraId="68DAF95E" w14:textId="6B8D9BF9" w:rsidR="008368EC" w:rsidRPr="00DF3E5C" w:rsidRDefault="0082126A" w:rsidP="000166C9">
      <w:pPr>
        <w:pStyle w:val="PrIText"/>
        <w:tabs>
          <w:tab w:val="left" w:pos="851"/>
        </w:tabs>
        <w:rPr>
          <w:rFonts w:ascii="Times New Roman" w:hAnsi="Times New Roman"/>
          <w:noProof w:val="0"/>
        </w:rPr>
      </w:pPr>
      <w:r>
        <w:rPr>
          <w:rFonts w:ascii="Times New Roman" w:hAnsi="Times New Roman" w:hint="eastAsia"/>
          <w:noProof w:val="0"/>
          <w:lang w:val="it-IT"/>
        </w:rPr>
        <w:t>电邮</w:t>
      </w:r>
      <w:r w:rsidR="00E23302">
        <w:rPr>
          <w:rFonts w:ascii="Times New Roman" w:hAnsi="Times New Roman" w:hint="eastAsia"/>
        </w:rPr>
        <w:t>：</w:t>
      </w:r>
      <w:r w:rsidR="00E23302">
        <w:rPr>
          <w:rFonts w:ascii="Times New Roman" w:hAnsi="Times New Roman" w:hint="eastAsia"/>
        </w:rPr>
        <w:t xml:space="preserve"> </w:t>
      </w:r>
      <w:r w:rsidR="00E23302">
        <w:rPr>
          <w:rFonts w:ascii="Times New Roman" w:hAnsi="Times New Roman" w:hint="eastAsia"/>
        </w:rPr>
        <w:tab/>
        <w:t>presse@krones.com</w:t>
      </w:r>
    </w:p>
    <w:p w14:paraId="339D6896" w14:textId="77777777" w:rsidR="008368EC" w:rsidRPr="004C6C5D" w:rsidRDefault="008368EC">
      <w:pPr>
        <w:pStyle w:val="PrIText"/>
        <w:rPr>
          <w:rFonts w:ascii="Times New Roman" w:hAnsi="Times New Roman"/>
        </w:rPr>
      </w:pPr>
    </w:p>
    <w:p w14:paraId="06EE7B46" w14:textId="5FFD1C84" w:rsidR="002C1650" w:rsidRPr="004C6C5D" w:rsidRDefault="002C1650" w:rsidP="0082769F"/>
    <w:sectPr w:rsidR="002C1650" w:rsidRPr="004C6C5D" w:rsidSect="00D108F7">
      <w:headerReference w:type="default" r:id="rId8"/>
      <w:footerReference w:type="default" r:id="rId9"/>
      <w:headerReference w:type="first" r:id="rId10"/>
      <w:footerReference w:type="first" r:id="rId11"/>
      <w:pgSz w:w="11906" w:h="16838" w:code="9"/>
      <w:pgMar w:top="1701" w:right="1418" w:bottom="1418" w:left="1418" w:header="720" w:footer="4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85EBD" w14:textId="77777777" w:rsidR="004878B1" w:rsidRDefault="004878B1">
      <w:r>
        <w:separator/>
      </w:r>
    </w:p>
  </w:endnote>
  <w:endnote w:type="continuationSeparator" w:id="0">
    <w:p w14:paraId="11E21BF7" w14:textId="77777777" w:rsidR="004878B1" w:rsidRDefault="00487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BE062" w14:textId="77777777" w:rsidR="008368EC" w:rsidRDefault="008368EC">
    <w:pPr>
      <w:pStyle w:val="Fuzeile"/>
      <w:ind w:left="60"/>
      <w:jc w:val="right"/>
    </w:pPr>
    <w:r>
      <w:rPr>
        <w:rStyle w:val="Seitenzahl"/>
        <w:rFonts w:hint="eastAsia"/>
      </w:rPr>
      <w:fldChar w:fldCharType="begin"/>
    </w:r>
    <w:r>
      <w:rPr>
        <w:rStyle w:val="Seitenzahl"/>
        <w:rFonts w:hint="eastAsia"/>
      </w:rPr>
      <w:instrText xml:space="preserve"> PAGE </w:instrText>
    </w:r>
    <w:r>
      <w:rPr>
        <w:rStyle w:val="Seitenzahl"/>
        <w:rFonts w:hint="eastAsia"/>
      </w:rPr>
      <w:fldChar w:fldCharType="separate"/>
    </w:r>
    <w:r w:rsidR="00A57C01">
      <w:rPr>
        <w:rStyle w:val="Seitenzahl"/>
        <w:noProof/>
      </w:rPr>
      <w:t>2</w:t>
    </w:r>
    <w:r>
      <w:rPr>
        <w:rStyle w:val="Seitenzahl"/>
        <w:rFonts w:hint="eastAsia"/>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14:paraId="44C73642" w14:textId="77777777">
      <w:trPr>
        <w:cantSplit/>
      </w:trPr>
      <w:tc>
        <w:tcPr>
          <w:tcW w:w="993" w:type="dxa"/>
        </w:tcPr>
        <w:p w14:paraId="36EC0829" w14:textId="77777777" w:rsidR="008368EC" w:rsidRDefault="008368EC">
          <w:pPr>
            <w:pStyle w:val="Fuzeile"/>
            <w:spacing w:line="156" w:lineRule="exact"/>
            <w:rPr>
              <w:sz w:val="14"/>
            </w:rPr>
          </w:pPr>
        </w:p>
      </w:tc>
      <w:tc>
        <w:tcPr>
          <w:tcW w:w="1417" w:type="dxa"/>
        </w:tcPr>
        <w:p w14:paraId="1801F0B4" w14:textId="77777777" w:rsidR="008368EC" w:rsidRDefault="008368EC">
          <w:pPr>
            <w:pStyle w:val="Fuzeile"/>
            <w:spacing w:line="156" w:lineRule="exact"/>
            <w:rPr>
              <w:sz w:val="14"/>
            </w:rPr>
          </w:pPr>
        </w:p>
      </w:tc>
      <w:tc>
        <w:tcPr>
          <w:tcW w:w="567" w:type="dxa"/>
        </w:tcPr>
        <w:p w14:paraId="1D7BDAC5" w14:textId="77777777" w:rsidR="008368EC" w:rsidRDefault="008368EC">
          <w:pPr>
            <w:pStyle w:val="Fuzeile"/>
            <w:spacing w:line="156" w:lineRule="exact"/>
            <w:rPr>
              <w:sz w:val="14"/>
            </w:rPr>
          </w:pPr>
        </w:p>
      </w:tc>
      <w:tc>
        <w:tcPr>
          <w:tcW w:w="1418" w:type="dxa"/>
        </w:tcPr>
        <w:p w14:paraId="338485F1" w14:textId="77777777" w:rsidR="008368EC" w:rsidRDefault="008368EC">
          <w:pPr>
            <w:pStyle w:val="Fuzeile"/>
            <w:spacing w:line="156" w:lineRule="exact"/>
            <w:rPr>
              <w:sz w:val="14"/>
            </w:rPr>
          </w:pPr>
        </w:p>
      </w:tc>
      <w:tc>
        <w:tcPr>
          <w:tcW w:w="3543" w:type="dxa"/>
        </w:tcPr>
        <w:p w14:paraId="7E13483D" w14:textId="77777777" w:rsidR="008368EC" w:rsidRDefault="008368EC">
          <w:pPr>
            <w:pStyle w:val="Fuzeile"/>
            <w:spacing w:line="156" w:lineRule="exact"/>
            <w:rPr>
              <w:sz w:val="14"/>
            </w:rPr>
          </w:pPr>
        </w:p>
      </w:tc>
    </w:tr>
    <w:tr w:rsidR="00D108F7" w:rsidRPr="00C03F54" w14:paraId="26D3F5B6" w14:textId="77777777" w:rsidTr="00D108F7">
      <w:trPr>
        <w:cantSplit/>
      </w:trPr>
      <w:tc>
        <w:tcPr>
          <w:tcW w:w="993" w:type="dxa"/>
        </w:tcPr>
        <w:p w14:paraId="2979639C" w14:textId="77777777" w:rsidR="00D108F7" w:rsidRPr="00D108F7" w:rsidRDefault="00D108F7" w:rsidP="00D108F7">
          <w:pPr>
            <w:pStyle w:val="Fuzeile"/>
            <w:spacing w:line="156" w:lineRule="exact"/>
            <w:rPr>
              <w:sz w:val="14"/>
            </w:rPr>
          </w:pPr>
          <w:r>
            <w:rPr>
              <w:rFonts w:hint="eastAsia"/>
              <w:sz w:val="14"/>
            </w:rPr>
            <w:t>克朗斯股份有限公司</w:t>
          </w:r>
        </w:p>
        <w:p w14:paraId="30EF2526" w14:textId="77777777" w:rsidR="00D108F7" w:rsidRPr="00D108F7" w:rsidRDefault="00D108F7" w:rsidP="00D108F7">
          <w:pPr>
            <w:pStyle w:val="Fuzeile"/>
            <w:spacing w:line="156" w:lineRule="exact"/>
            <w:rPr>
              <w:sz w:val="14"/>
            </w:rPr>
          </w:pPr>
          <w:r>
            <w:rPr>
              <w:rFonts w:hint="eastAsia"/>
              <w:sz w:val="14"/>
            </w:rPr>
            <w:t>公关部</w:t>
          </w:r>
        </w:p>
      </w:tc>
      <w:tc>
        <w:tcPr>
          <w:tcW w:w="1417" w:type="dxa"/>
        </w:tcPr>
        <w:p w14:paraId="6170F599" w14:textId="77777777" w:rsidR="00D108F7" w:rsidRPr="00D108F7" w:rsidRDefault="00D108F7" w:rsidP="00D108F7">
          <w:pPr>
            <w:pStyle w:val="Fuzeile"/>
            <w:spacing w:line="156" w:lineRule="exact"/>
            <w:rPr>
              <w:sz w:val="14"/>
            </w:rPr>
          </w:pPr>
          <w:r>
            <w:rPr>
              <w:rFonts w:hint="eastAsia"/>
              <w:sz w:val="14"/>
            </w:rPr>
            <w:t>Böhmerwaldstraße 5</w:t>
          </w:r>
        </w:p>
        <w:p w14:paraId="458AE3C5" w14:textId="77777777" w:rsidR="00D108F7" w:rsidRPr="00D108F7" w:rsidRDefault="00D108F7" w:rsidP="00D108F7">
          <w:pPr>
            <w:pStyle w:val="Fuzeile"/>
            <w:spacing w:line="156" w:lineRule="exact"/>
            <w:rPr>
              <w:sz w:val="14"/>
            </w:rPr>
          </w:pPr>
          <w:r>
            <w:rPr>
              <w:rFonts w:hint="eastAsia"/>
              <w:sz w:val="14"/>
            </w:rPr>
            <w:t xml:space="preserve">93073 </w:t>
          </w:r>
          <w:r>
            <w:rPr>
              <w:rFonts w:hint="eastAsia"/>
              <w:sz w:val="14"/>
            </w:rPr>
            <w:t>新特劳普林</w:t>
          </w:r>
        </w:p>
        <w:p w14:paraId="7C50D9B3" w14:textId="77777777" w:rsidR="00D108F7" w:rsidRPr="00D108F7" w:rsidRDefault="00D108F7" w:rsidP="00D108F7">
          <w:pPr>
            <w:pStyle w:val="Fuzeile"/>
            <w:spacing w:line="156" w:lineRule="exact"/>
            <w:rPr>
              <w:sz w:val="14"/>
            </w:rPr>
          </w:pPr>
          <w:r>
            <w:rPr>
              <w:rFonts w:hint="eastAsia"/>
              <w:sz w:val="14"/>
            </w:rPr>
            <w:t>德国</w:t>
          </w:r>
        </w:p>
      </w:tc>
      <w:tc>
        <w:tcPr>
          <w:tcW w:w="567" w:type="dxa"/>
        </w:tcPr>
        <w:p w14:paraId="44BC9FC3" w14:textId="77777777" w:rsidR="00D108F7" w:rsidRPr="00D108F7" w:rsidRDefault="00D108F7" w:rsidP="00D108F7">
          <w:pPr>
            <w:pStyle w:val="Fuzeile"/>
            <w:spacing w:line="156" w:lineRule="exact"/>
            <w:rPr>
              <w:sz w:val="14"/>
            </w:rPr>
          </w:pPr>
          <w:r>
            <w:rPr>
              <w:rFonts w:hint="eastAsia"/>
              <w:sz w:val="14"/>
            </w:rPr>
            <w:t>电话</w:t>
          </w:r>
        </w:p>
        <w:p w14:paraId="1349DFDF" w14:textId="77777777" w:rsidR="00D108F7" w:rsidRPr="00D108F7" w:rsidRDefault="00D108F7" w:rsidP="00D108F7">
          <w:pPr>
            <w:pStyle w:val="Fuzeile"/>
            <w:spacing w:line="156" w:lineRule="exact"/>
            <w:rPr>
              <w:sz w:val="14"/>
            </w:rPr>
          </w:pPr>
          <w:r>
            <w:rPr>
              <w:rFonts w:hint="eastAsia"/>
              <w:sz w:val="14"/>
            </w:rPr>
            <w:t>邮箱</w:t>
          </w:r>
        </w:p>
        <w:p w14:paraId="141E344C" w14:textId="77777777" w:rsidR="00D108F7" w:rsidRPr="00D108F7" w:rsidRDefault="00D108F7" w:rsidP="00D108F7">
          <w:pPr>
            <w:pStyle w:val="Fuzeile"/>
            <w:spacing w:line="156" w:lineRule="exact"/>
            <w:rPr>
              <w:sz w:val="14"/>
            </w:rPr>
          </w:pPr>
          <w:r>
            <w:rPr>
              <w:rFonts w:hint="eastAsia"/>
              <w:sz w:val="14"/>
            </w:rPr>
            <w:t>网址</w:t>
          </w:r>
        </w:p>
        <w:p w14:paraId="65C9099F" w14:textId="77777777" w:rsidR="00D108F7" w:rsidRPr="00D108F7" w:rsidRDefault="00D108F7" w:rsidP="00D108F7">
          <w:pPr>
            <w:pStyle w:val="Fuzeile"/>
            <w:spacing w:line="156" w:lineRule="exact"/>
            <w:rPr>
              <w:sz w:val="14"/>
            </w:rPr>
          </w:pPr>
        </w:p>
      </w:tc>
      <w:tc>
        <w:tcPr>
          <w:tcW w:w="1418" w:type="dxa"/>
        </w:tcPr>
        <w:p w14:paraId="6C82F393" w14:textId="77777777" w:rsidR="00D108F7" w:rsidRPr="00D108F7" w:rsidRDefault="00D108F7" w:rsidP="00D108F7">
          <w:pPr>
            <w:pStyle w:val="Fuzeile"/>
            <w:spacing w:line="156" w:lineRule="exact"/>
            <w:rPr>
              <w:sz w:val="14"/>
            </w:rPr>
          </w:pPr>
          <w:r>
            <w:rPr>
              <w:rFonts w:hint="eastAsia"/>
              <w:sz w:val="14"/>
            </w:rPr>
            <w:t>+49 9401 70 1970</w:t>
          </w:r>
        </w:p>
        <w:p w14:paraId="76C72DEF" w14:textId="77777777" w:rsidR="00D108F7" w:rsidRPr="00D108F7" w:rsidRDefault="00D108F7" w:rsidP="00D108F7">
          <w:pPr>
            <w:pStyle w:val="Fuzeile"/>
            <w:spacing w:line="156" w:lineRule="exact"/>
            <w:rPr>
              <w:sz w:val="14"/>
            </w:rPr>
          </w:pPr>
          <w:r>
            <w:rPr>
              <w:rFonts w:hint="eastAsia"/>
              <w:sz w:val="14"/>
            </w:rPr>
            <w:t>presse@krones.com</w:t>
          </w:r>
        </w:p>
        <w:p w14:paraId="523A1A71" w14:textId="77777777" w:rsidR="00D108F7" w:rsidRPr="00D108F7" w:rsidRDefault="00D108F7" w:rsidP="00D108F7">
          <w:pPr>
            <w:pStyle w:val="Fuzeile"/>
            <w:spacing w:line="156" w:lineRule="exact"/>
            <w:rPr>
              <w:sz w:val="14"/>
            </w:rPr>
          </w:pPr>
          <w:r>
            <w:rPr>
              <w:rFonts w:hint="eastAsia"/>
              <w:sz w:val="14"/>
            </w:rPr>
            <w:t>www.krones.com</w:t>
          </w:r>
        </w:p>
        <w:p w14:paraId="1A153B31" w14:textId="77777777" w:rsidR="00D108F7" w:rsidRPr="00D108F7" w:rsidRDefault="00D108F7" w:rsidP="00D108F7">
          <w:pPr>
            <w:pStyle w:val="Fuzeile"/>
            <w:spacing w:line="156" w:lineRule="exact"/>
            <w:rPr>
              <w:sz w:val="14"/>
            </w:rPr>
          </w:pPr>
        </w:p>
      </w:tc>
      <w:tc>
        <w:tcPr>
          <w:tcW w:w="3543" w:type="dxa"/>
        </w:tcPr>
        <w:p w14:paraId="3B8C8DFC" w14:textId="77777777" w:rsidR="00D108F7" w:rsidRPr="00DA3F4A" w:rsidRDefault="00D108F7" w:rsidP="00D108F7">
          <w:pPr>
            <w:pStyle w:val="Fuzeile"/>
            <w:spacing w:line="156" w:lineRule="exact"/>
            <w:rPr>
              <w:sz w:val="14"/>
              <w:lang w:val="en-US"/>
            </w:rPr>
          </w:pPr>
          <w:r>
            <w:rPr>
              <w:rFonts w:hint="eastAsia"/>
              <w:sz w:val="14"/>
            </w:rPr>
            <w:t>请将副本发至</w:t>
          </w:r>
          <w:r w:rsidRPr="00DA3F4A">
            <w:rPr>
              <w:rFonts w:hint="eastAsia"/>
              <w:sz w:val="14"/>
              <w:lang w:val="en-US"/>
            </w:rPr>
            <w:t>：</w:t>
          </w:r>
          <w:r>
            <w:rPr>
              <w:rFonts w:hint="eastAsia"/>
              <w:sz w:val="14"/>
            </w:rPr>
            <w:t>克朗斯股份有限公司</w:t>
          </w:r>
        </w:p>
        <w:p w14:paraId="1A2FC574" w14:textId="77777777" w:rsidR="00D108F7" w:rsidRPr="00403594" w:rsidRDefault="00D108F7" w:rsidP="00D108F7">
          <w:pPr>
            <w:pStyle w:val="Fuzeile"/>
            <w:spacing w:line="156" w:lineRule="exact"/>
            <w:rPr>
              <w:sz w:val="14"/>
              <w:lang w:val="en-US"/>
            </w:rPr>
          </w:pPr>
          <w:r w:rsidRPr="00403594">
            <w:rPr>
              <w:rFonts w:hint="eastAsia"/>
              <w:sz w:val="14"/>
              <w:lang w:val="en-US"/>
            </w:rPr>
            <w:t xml:space="preserve">Please send a copy of publication to: KRONES AG </w:t>
          </w:r>
        </w:p>
        <w:p w14:paraId="35B6C2DE" w14:textId="77777777" w:rsidR="00D108F7" w:rsidRPr="00403594" w:rsidRDefault="00D108F7" w:rsidP="00D108F7">
          <w:pPr>
            <w:pStyle w:val="Fuzeile"/>
            <w:spacing w:line="156" w:lineRule="exact"/>
            <w:rPr>
              <w:sz w:val="14"/>
              <w:lang w:val="en-US"/>
            </w:rPr>
          </w:pPr>
          <w:proofErr w:type="spellStart"/>
          <w:r w:rsidRPr="00403594">
            <w:rPr>
              <w:rFonts w:hint="eastAsia"/>
              <w:sz w:val="14"/>
              <w:lang w:val="en-US"/>
            </w:rPr>
            <w:t>Veuillez</w:t>
          </w:r>
          <w:proofErr w:type="spellEnd"/>
          <w:r w:rsidRPr="00403594">
            <w:rPr>
              <w:rFonts w:hint="eastAsia"/>
              <w:sz w:val="14"/>
              <w:lang w:val="en-US"/>
            </w:rPr>
            <w:t xml:space="preserve"> </w:t>
          </w:r>
          <w:proofErr w:type="spellStart"/>
          <w:r w:rsidRPr="00403594">
            <w:rPr>
              <w:rFonts w:hint="eastAsia"/>
              <w:sz w:val="14"/>
              <w:lang w:val="en-US"/>
            </w:rPr>
            <w:t>envoyer</w:t>
          </w:r>
          <w:proofErr w:type="spellEnd"/>
          <w:r w:rsidRPr="00403594">
            <w:rPr>
              <w:rFonts w:hint="eastAsia"/>
              <w:sz w:val="14"/>
              <w:lang w:val="en-US"/>
            </w:rPr>
            <w:t xml:space="preserve"> </w:t>
          </w:r>
          <w:proofErr w:type="spellStart"/>
          <w:r w:rsidRPr="00403594">
            <w:rPr>
              <w:rFonts w:hint="eastAsia"/>
              <w:sz w:val="14"/>
              <w:lang w:val="en-US"/>
            </w:rPr>
            <w:t>une</w:t>
          </w:r>
          <w:proofErr w:type="spellEnd"/>
          <w:r w:rsidRPr="00403594">
            <w:rPr>
              <w:rFonts w:hint="eastAsia"/>
              <w:sz w:val="14"/>
              <w:lang w:val="en-US"/>
            </w:rPr>
            <w:t xml:space="preserve"> </w:t>
          </w:r>
          <w:proofErr w:type="spellStart"/>
          <w:r w:rsidRPr="00403594">
            <w:rPr>
              <w:rFonts w:hint="eastAsia"/>
              <w:sz w:val="14"/>
              <w:lang w:val="en-US"/>
            </w:rPr>
            <w:t>copie</w:t>
          </w:r>
          <w:proofErr w:type="spellEnd"/>
          <w:r w:rsidRPr="00403594">
            <w:rPr>
              <w:rFonts w:hint="eastAsia"/>
              <w:sz w:val="14"/>
              <w:lang w:val="en-US"/>
            </w:rPr>
            <w:t xml:space="preserve"> de la publication </w:t>
          </w:r>
          <w:r w:rsidRPr="00403594">
            <w:rPr>
              <w:rFonts w:hint="eastAsia"/>
              <w:sz w:val="14"/>
              <w:lang w:val="en-US"/>
            </w:rPr>
            <w:t>à</w:t>
          </w:r>
          <w:r w:rsidRPr="00403594">
            <w:rPr>
              <w:rFonts w:hint="eastAsia"/>
              <w:sz w:val="14"/>
              <w:lang w:val="en-US"/>
            </w:rPr>
            <w:t>: KRONES AG</w:t>
          </w:r>
        </w:p>
        <w:p w14:paraId="3F5E7C51" w14:textId="77777777" w:rsidR="00D108F7" w:rsidRPr="00403594" w:rsidRDefault="00D108F7" w:rsidP="00D108F7">
          <w:pPr>
            <w:pStyle w:val="Fuzeile"/>
            <w:spacing w:line="156" w:lineRule="exact"/>
            <w:rPr>
              <w:sz w:val="14"/>
              <w:lang w:val="en-US"/>
            </w:rPr>
          </w:pPr>
          <w:r w:rsidRPr="00403594">
            <w:rPr>
              <w:rFonts w:hint="eastAsia"/>
              <w:sz w:val="14"/>
              <w:lang w:val="en-US"/>
            </w:rPr>
            <w:t>S</w:t>
          </w:r>
          <w:r w:rsidRPr="00403594">
            <w:rPr>
              <w:rFonts w:hint="eastAsia"/>
              <w:sz w:val="14"/>
              <w:lang w:val="en-US"/>
            </w:rPr>
            <w:t>í</w:t>
          </w:r>
          <w:proofErr w:type="spellStart"/>
          <w:r w:rsidRPr="00403594">
            <w:rPr>
              <w:rFonts w:hint="eastAsia"/>
              <w:sz w:val="14"/>
              <w:lang w:val="en-US"/>
            </w:rPr>
            <w:t>rvanse</w:t>
          </w:r>
          <w:proofErr w:type="spellEnd"/>
          <w:r w:rsidRPr="00403594">
            <w:rPr>
              <w:rFonts w:hint="eastAsia"/>
              <w:sz w:val="14"/>
              <w:lang w:val="en-US"/>
            </w:rPr>
            <w:t xml:space="preserve"> </w:t>
          </w:r>
          <w:proofErr w:type="spellStart"/>
          <w:r w:rsidRPr="00403594">
            <w:rPr>
              <w:rFonts w:hint="eastAsia"/>
              <w:sz w:val="14"/>
              <w:lang w:val="en-US"/>
            </w:rPr>
            <w:t>enviar</w:t>
          </w:r>
          <w:proofErr w:type="spellEnd"/>
          <w:r w:rsidRPr="00403594">
            <w:rPr>
              <w:rFonts w:hint="eastAsia"/>
              <w:sz w:val="14"/>
              <w:lang w:val="en-US"/>
            </w:rPr>
            <w:t xml:space="preserve"> una </w:t>
          </w:r>
          <w:proofErr w:type="spellStart"/>
          <w:r w:rsidRPr="00403594">
            <w:rPr>
              <w:rFonts w:hint="eastAsia"/>
              <w:sz w:val="14"/>
              <w:lang w:val="en-US"/>
            </w:rPr>
            <w:t>copia</w:t>
          </w:r>
          <w:proofErr w:type="spellEnd"/>
          <w:r w:rsidRPr="00403594">
            <w:rPr>
              <w:rFonts w:hint="eastAsia"/>
              <w:sz w:val="14"/>
              <w:lang w:val="en-US"/>
            </w:rPr>
            <w:t xml:space="preserve"> de la </w:t>
          </w:r>
          <w:proofErr w:type="spellStart"/>
          <w:r w:rsidRPr="00403594">
            <w:rPr>
              <w:rFonts w:hint="eastAsia"/>
              <w:sz w:val="14"/>
              <w:lang w:val="en-US"/>
            </w:rPr>
            <w:t>publicaci</w:t>
          </w:r>
          <w:proofErr w:type="spellEnd"/>
          <w:r w:rsidRPr="00403594">
            <w:rPr>
              <w:rFonts w:hint="eastAsia"/>
              <w:sz w:val="14"/>
              <w:lang w:val="en-US"/>
            </w:rPr>
            <w:t>ó</w:t>
          </w:r>
          <w:r w:rsidRPr="00403594">
            <w:rPr>
              <w:rFonts w:hint="eastAsia"/>
              <w:sz w:val="14"/>
              <w:lang w:val="en-US"/>
            </w:rPr>
            <w:t>n a: KRONES AG</w:t>
          </w:r>
        </w:p>
      </w:tc>
    </w:tr>
  </w:tbl>
  <w:p w14:paraId="2C860921" w14:textId="77777777" w:rsidR="008368EC" w:rsidRPr="00D108F7" w:rsidRDefault="008368EC" w:rsidP="003C7A6A">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000E78" w:rsidRPr="00C03F54" w14:paraId="489A96AB" w14:textId="77777777" w:rsidTr="00A67179">
      <w:trPr>
        <w:cantSplit/>
      </w:trPr>
      <w:tc>
        <w:tcPr>
          <w:tcW w:w="1134" w:type="dxa"/>
        </w:tcPr>
        <w:p w14:paraId="76FBC2F2"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KRONES AG</w:t>
          </w:r>
        </w:p>
        <w:p w14:paraId="3372A4DE"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公关部</w:t>
          </w:r>
        </w:p>
      </w:tc>
      <w:tc>
        <w:tcPr>
          <w:tcW w:w="1560" w:type="dxa"/>
        </w:tcPr>
        <w:p w14:paraId="502BA24D"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Böhmerwaldstraße 5</w:t>
          </w:r>
        </w:p>
        <w:p w14:paraId="34FE5304"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 xml:space="preserve">93073 </w:t>
          </w:r>
          <w:r>
            <w:rPr>
              <w:rFonts w:ascii="TheSans-Plain" w:hAnsi="TheSans-Plain" w:hint="eastAsia"/>
              <w:sz w:val="14"/>
            </w:rPr>
            <w:t>新特劳普林</w:t>
          </w:r>
        </w:p>
        <w:p w14:paraId="1BC3A1A3" w14:textId="77777777" w:rsidR="00000E78" w:rsidRPr="00261162" w:rsidRDefault="00000E78" w:rsidP="00000E78">
          <w:pPr>
            <w:pStyle w:val="Fuzeile"/>
            <w:spacing w:line="156" w:lineRule="exact"/>
            <w:rPr>
              <w:rFonts w:ascii="TheSans-Plain" w:hAnsi="TheSans-Plain"/>
              <w:sz w:val="14"/>
            </w:rPr>
          </w:pPr>
          <w:r>
            <w:rPr>
              <w:rFonts w:ascii="TheSans-Plain" w:hAnsi="TheSans-Plain" w:hint="eastAsia"/>
              <w:sz w:val="14"/>
            </w:rPr>
            <w:t>德国</w:t>
          </w:r>
        </w:p>
      </w:tc>
      <w:tc>
        <w:tcPr>
          <w:tcW w:w="567" w:type="dxa"/>
        </w:tcPr>
        <w:p w14:paraId="3B1CB43F"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电话</w:t>
          </w:r>
        </w:p>
        <w:p w14:paraId="573B9A0B"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邮箱</w:t>
          </w:r>
        </w:p>
        <w:p w14:paraId="24918AF0"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网址</w:t>
          </w:r>
        </w:p>
        <w:p w14:paraId="7E8BE516" w14:textId="77777777" w:rsidR="00000E78" w:rsidRDefault="00000E78" w:rsidP="00000E78">
          <w:pPr>
            <w:pStyle w:val="Fuzeile"/>
            <w:spacing w:line="156" w:lineRule="exact"/>
            <w:rPr>
              <w:rFonts w:ascii="TheSans-Plain" w:hAnsi="TheSans-Plain"/>
              <w:sz w:val="14"/>
            </w:rPr>
          </w:pPr>
        </w:p>
      </w:tc>
      <w:tc>
        <w:tcPr>
          <w:tcW w:w="1701" w:type="dxa"/>
        </w:tcPr>
        <w:p w14:paraId="57E07D45"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+49 9401 70 1970</w:t>
          </w:r>
        </w:p>
        <w:p w14:paraId="5A3298B5" w14:textId="77777777" w:rsidR="00000E78" w:rsidRDefault="00000E78" w:rsidP="00000E78">
          <w:pPr>
            <w:pStyle w:val="Fuzeile"/>
            <w:spacing w:line="156" w:lineRule="exact"/>
            <w:rPr>
              <w:rFonts w:ascii="TheSans-Plain" w:hAnsi="TheSans-Plain"/>
              <w:sz w:val="14"/>
            </w:rPr>
          </w:pPr>
          <w:r>
            <w:rPr>
              <w:rFonts w:ascii="TheSans-Plain" w:hAnsi="TheSans-Plain" w:hint="eastAsia"/>
              <w:sz w:val="14"/>
            </w:rPr>
            <w:t>presse@krones.com</w:t>
          </w:r>
        </w:p>
        <w:p w14:paraId="62192D05" w14:textId="77777777" w:rsidR="00000E78" w:rsidRPr="000676C1" w:rsidRDefault="00000E78" w:rsidP="00000E78">
          <w:pPr>
            <w:pStyle w:val="Fuzeile"/>
            <w:spacing w:line="156" w:lineRule="exact"/>
            <w:rPr>
              <w:rFonts w:ascii="TheSans-Plain" w:hAnsi="TheSans-Plain"/>
              <w:sz w:val="14"/>
            </w:rPr>
          </w:pPr>
          <w:r>
            <w:rPr>
              <w:rFonts w:ascii="TheSans-Plain" w:hAnsi="TheSans-Plain" w:hint="eastAsia"/>
              <w:sz w:val="14"/>
            </w:rPr>
            <w:t>www.krones.com</w:t>
          </w:r>
        </w:p>
        <w:p w14:paraId="7AE10DC7" w14:textId="77777777" w:rsidR="00000E78" w:rsidRDefault="00000E78" w:rsidP="00000E78">
          <w:pPr>
            <w:pStyle w:val="Fuzeile"/>
            <w:spacing w:line="156" w:lineRule="exact"/>
            <w:rPr>
              <w:rFonts w:ascii="TheSans-Plain" w:hAnsi="TheSans-Plain"/>
              <w:sz w:val="14"/>
            </w:rPr>
          </w:pPr>
        </w:p>
      </w:tc>
      <w:tc>
        <w:tcPr>
          <w:tcW w:w="4110" w:type="dxa"/>
        </w:tcPr>
        <w:p w14:paraId="26DA79E4" w14:textId="77777777" w:rsidR="00000E78" w:rsidRPr="00DA3F4A" w:rsidRDefault="00000E78" w:rsidP="00000E78">
          <w:pPr>
            <w:pStyle w:val="Fuzeile"/>
            <w:spacing w:line="156" w:lineRule="exact"/>
            <w:rPr>
              <w:rFonts w:ascii="TheSans-Plain" w:hAnsi="TheSans-Plain"/>
              <w:sz w:val="14"/>
              <w:lang w:val="en-US"/>
            </w:rPr>
          </w:pPr>
          <w:r>
            <w:rPr>
              <w:rFonts w:ascii="TheSans-Plain" w:hAnsi="TheSans-Plain" w:hint="eastAsia"/>
              <w:sz w:val="14"/>
            </w:rPr>
            <w:t>请将副本发至</w:t>
          </w:r>
          <w:r w:rsidRPr="00DA3F4A">
            <w:rPr>
              <w:rFonts w:ascii="TheSans-Plain" w:hAnsi="TheSans-Plain" w:hint="eastAsia"/>
              <w:sz w:val="14"/>
              <w:lang w:val="en-US"/>
            </w:rPr>
            <w:t>：</w:t>
          </w:r>
          <w:r>
            <w:rPr>
              <w:rFonts w:ascii="TheSans-Plain" w:hAnsi="TheSans-Plain" w:hint="eastAsia"/>
              <w:sz w:val="14"/>
            </w:rPr>
            <w:t>克朗斯股份有限公司</w:t>
          </w:r>
        </w:p>
        <w:p w14:paraId="2682D734" w14:textId="77777777" w:rsidR="00000E78" w:rsidRPr="00403594" w:rsidRDefault="00000E78" w:rsidP="00000E78">
          <w:pPr>
            <w:pStyle w:val="Fuzeile"/>
            <w:spacing w:line="156" w:lineRule="exact"/>
            <w:rPr>
              <w:rFonts w:ascii="TheSans-Plain" w:hAnsi="TheSans-Plain"/>
              <w:sz w:val="14"/>
              <w:lang w:val="en-US"/>
            </w:rPr>
          </w:pPr>
          <w:r w:rsidRPr="00403594">
            <w:rPr>
              <w:rFonts w:ascii="TheSans-Plain" w:hAnsi="TheSans-Plain" w:hint="eastAsia"/>
              <w:sz w:val="14"/>
              <w:lang w:val="en-US"/>
            </w:rPr>
            <w:t xml:space="preserve">Please send a copy of publication to: KRONES AG </w:t>
          </w:r>
        </w:p>
        <w:p w14:paraId="0486A249" w14:textId="77777777" w:rsidR="00000E78" w:rsidRPr="00403594" w:rsidRDefault="00000E78" w:rsidP="00000E78">
          <w:pPr>
            <w:pStyle w:val="Fuzeile"/>
            <w:spacing w:line="156" w:lineRule="exact"/>
            <w:rPr>
              <w:rFonts w:ascii="TheSans-Plain" w:hAnsi="TheSans-Plain"/>
              <w:sz w:val="14"/>
              <w:lang w:val="en-US"/>
            </w:rPr>
          </w:pPr>
          <w:proofErr w:type="spellStart"/>
          <w:r w:rsidRPr="00403594">
            <w:rPr>
              <w:rFonts w:ascii="TheSans-Plain" w:hAnsi="TheSans-Plain" w:hint="eastAsia"/>
              <w:sz w:val="14"/>
              <w:lang w:val="en-US"/>
            </w:rPr>
            <w:t>Veuillez</w:t>
          </w:r>
          <w:proofErr w:type="spellEnd"/>
          <w:r w:rsidRPr="00403594">
            <w:rPr>
              <w:rFonts w:ascii="TheSans-Plain" w:hAnsi="TheSans-Plain" w:hint="eastAsia"/>
              <w:sz w:val="14"/>
              <w:lang w:val="en-US"/>
            </w:rPr>
            <w:t xml:space="preserve"> </w:t>
          </w:r>
          <w:proofErr w:type="spellStart"/>
          <w:r w:rsidRPr="00403594">
            <w:rPr>
              <w:rFonts w:ascii="TheSans-Plain" w:hAnsi="TheSans-Plain" w:hint="eastAsia"/>
              <w:sz w:val="14"/>
              <w:lang w:val="en-US"/>
            </w:rPr>
            <w:t>envoyer</w:t>
          </w:r>
          <w:proofErr w:type="spellEnd"/>
          <w:r w:rsidRPr="00403594">
            <w:rPr>
              <w:rFonts w:ascii="TheSans-Plain" w:hAnsi="TheSans-Plain" w:hint="eastAsia"/>
              <w:sz w:val="14"/>
              <w:lang w:val="en-US"/>
            </w:rPr>
            <w:t xml:space="preserve"> </w:t>
          </w:r>
          <w:proofErr w:type="spellStart"/>
          <w:r w:rsidRPr="00403594">
            <w:rPr>
              <w:rFonts w:ascii="TheSans-Plain" w:hAnsi="TheSans-Plain" w:hint="eastAsia"/>
              <w:sz w:val="14"/>
              <w:lang w:val="en-US"/>
            </w:rPr>
            <w:t>une</w:t>
          </w:r>
          <w:proofErr w:type="spellEnd"/>
          <w:r w:rsidRPr="00403594">
            <w:rPr>
              <w:rFonts w:ascii="TheSans-Plain" w:hAnsi="TheSans-Plain" w:hint="eastAsia"/>
              <w:sz w:val="14"/>
              <w:lang w:val="en-US"/>
            </w:rPr>
            <w:t xml:space="preserve"> </w:t>
          </w:r>
          <w:proofErr w:type="spellStart"/>
          <w:r w:rsidRPr="00403594">
            <w:rPr>
              <w:rFonts w:ascii="TheSans-Plain" w:hAnsi="TheSans-Plain" w:hint="eastAsia"/>
              <w:sz w:val="14"/>
              <w:lang w:val="en-US"/>
            </w:rPr>
            <w:t>copie</w:t>
          </w:r>
          <w:proofErr w:type="spellEnd"/>
          <w:r w:rsidRPr="00403594">
            <w:rPr>
              <w:rFonts w:ascii="TheSans-Plain" w:hAnsi="TheSans-Plain" w:hint="eastAsia"/>
              <w:sz w:val="14"/>
              <w:lang w:val="en-US"/>
            </w:rPr>
            <w:t xml:space="preserve"> de la publication </w:t>
          </w:r>
          <w:r w:rsidRPr="00403594">
            <w:rPr>
              <w:rFonts w:ascii="TheSans-Plain" w:hAnsi="TheSans-Plain" w:hint="eastAsia"/>
              <w:sz w:val="14"/>
              <w:lang w:val="en-US"/>
            </w:rPr>
            <w:t>à</w:t>
          </w:r>
          <w:r w:rsidRPr="00403594">
            <w:rPr>
              <w:rFonts w:ascii="TheSans-Plain" w:hAnsi="TheSans-Plain" w:hint="eastAsia"/>
              <w:sz w:val="14"/>
              <w:lang w:val="en-US"/>
            </w:rPr>
            <w:t>: KRONES AG</w:t>
          </w:r>
        </w:p>
        <w:p w14:paraId="3C0C8D6E" w14:textId="77777777" w:rsidR="00000E78" w:rsidRPr="00403594" w:rsidRDefault="00000E78" w:rsidP="00000E78">
          <w:pPr>
            <w:pStyle w:val="Fuzeile"/>
            <w:spacing w:line="156" w:lineRule="exact"/>
            <w:rPr>
              <w:rFonts w:ascii="TheSans-Plain" w:hAnsi="TheSans-Plain"/>
              <w:sz w:val="14"/>
              <w:lang w:val="en-US"/>
            </w:rPr>
          </w:pPr>
          <w:r w:rsidRPr="00403594">
            <w:rPr>
              <w:rFonts w:ascii="TheSans-Plain" w:hAnsi="TheSans-Plain" w:hint="eastAsia"/>
              <w:sz w:val="14"/>
              <w:lang w:val="en-US"/>
            </w:rPr>
            <w:t>S</w:t>
          </w:r>
          <w:r w:rsidRPr="00403594">
            <w:rPr>
              <w:rFonts w:ascii="TheSans-Plain" w:hAnsi="TheSans-Plain" w:hint="eastAsia"/>
              <w:sz w:val="14"/>
              <w:lang w:val="en-US"/>
            </w:rPr>
            <w:t>í</w:t>
          </w:r>
          <w:proofErr w:type="spellStart"/>
          <w:r w:rsidRPr="00403594">
            <w:rPr>
              <w:rFonts w:ascii="TheSans-Plain" w:hAnsi="TheSans-Plain" w:hint="eastAsia"/>
              <w:sz w:val="14"/>
              <w:lang w:val="en-US"/>
            </w:rPr>
            <w:t>rvanse</w:t>
          </w:r>
          <w:proofErr w:type="spellEnd"/>
          <w:r w:rsidRPr="00403594">
            <w:rPr>
              <w:rFonts w:ascii="TheSans-Plain" w:hAnsi="TheSans-Plain" w:hint="eastAsia"/>
              <w:sz w:val="14"/>
              <w:lang w:val="en-US"/>
            </w:rPr>
            <w:t xml:space="preserve"> </w:t>
          </w:r>
          <w:proofErr w:type="spellStart"/>
          <w:r w:rsidRPr="00403594">
            <w:rPr>
              <w:rFonts w:ascii="TheSans-Plain" w:hAnsi="TheSans-Plain" w:hint="eastAsia"/>
              <w:sz w:val="14"/>
              <w:lang w:val="en-US"/>
            </w:rPr>
            <w:t>enviar</w:t>
          </w:r>
          <w:proofErr w:type="spellEnd"/>
          <w:r w:rsidRPr="00403594">
            <w:rPr>
              <w:rFonts w:ascii="TheSans-Plain" w:hAnsi="TheSans-Plain" w:hint="eastAsia"/>
              <w:sz w:val="14"/>
              <w:lang w:val="en-US"/>
            </w:rPr>
            <w:t xml:space="preserve"> una </w:t>
          </w:r>
          <w:proofErr w:type="spellStart"/>
          <w:r w:rsidRPr="00403594">
            <w:rPr>
              <w:rFonts w:ascii="TheSans-Plain" w:hAnsi="TheSans-Plain" w:hint="eastAsia"/>
              <w:sz w:val="14"/>
              <w:lang w:val="en-US"/>
            </w:rPr>
            <w:t>copia</w:t>
          </w:r>
          <w:proofErr w:type="spellEnd"/>
          <w:r w:rsidRPr="00403594">
            <w:rPr>
              <w:rFonts w:ascii="TheSans-Plain" w:hAnsi="TheSans-Plain" w:hint="eastAsia"/>
              <w:sz w:val="14"/>
              <w:lang w:val="en-US"/>
            </w:rPr>
            <w:t xml:space="preserve"> de la </w:t>
          </w:r>
          <w:proofErr w:type="spellStart"/>
          <w:r w:rsidRPr="00403594">
            <w:rPr>
              <w:rFonts w:ascii="TheSans-Plain" w:hAnsi="TheSans-Plain" w:hint="eastAsia"/>
              <w:sz w:val="14"/>
              <w:lang w:val="en-US"/>
            </w:rPr>
            <w:t>publicaci</w:t>
          </w:r>
          <w:proofErr w:type="spellEnd"/>
          <w:r w:rsidRPr="00403594">
            <w:rPr>
              <w:rFonts w:ascii="TheSans-Plain" w:hAnsi="TheSans-Plain" w:hint="eastAsia"/>
              <w:sz w:val="14"/>
              <w:lang w:val="en-US"/>
            </w:rPr>
            <w:t>ó</w:t>
          </w:r>
          <w:r w:rsidRPr="00403594">
            <w:rPr>
              <w:rFonts w:ascii="TheSans-Plain" w:hAnsi="TheSans-Plain" w:hint="eastAsia"/>
              <w:sz w:val="14"/>
              <w:lang w:val="en-US"/>
            </w:rPr>
            <w:t>n a: KRONES AG</w:t>
          </w:r>
        </w:p>
      </w:tc>
    </w:tr>
  </w:tbl>
  <w:p w14:paraId="6D92F290" w14:textId="77777777" w:rsidR="00D108F7" w:rsidRPr="00000E78" w:rsidRDefault="00D108F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CBD7E" w14:textId="77777777" w:rsidR="004878B1" w:rsidRDefault="004878B1">
      <w:r>
        <w:separator/>
      </w:r>
    </w:p>
  </w:footnote>
  <w:footnote w:type="continuationSeparator" w:id="0">
    <w:p w14:paraId="6C42F35C" w14:textId="77777777" w:rsidR="004878B1" w:rsidRDefault="00487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59C59" w14:textId="06A04DAD" w:rsidR="002249E2" w:rsidRDefault="00F46113">
    <w:pPr>
      <w:pStyle w:val="Kopfzeile"/>
    </w:pPr>
    <w:r>
      <w:rPr>
        <w:rFonts w:ascii="Times" w:hAnsi="Times" w:hint="eastAsia"/>
        <w:b/>
      </w:rPr>
      <w:t>企业</w:t>
    </w:r>
    <w:r>
      <w:rPr>
        <w:rStyle w:val="Seitenzahl"/>
        <w:rFonts w:ascii="Times" w:hAnsi="Times" w:hint="eastAsia"/>
        <w:b/>
      </w:rPr>
      <w:t>新闻</w:t>
    </w:r>
    <w:r w:rsidR="002249E2">
      <w:rPr>
        <w:rFonts w:hint="eastAsia"/>
        <w:noProof/>
        <w:sz w:val="20"/>
        <w:lang w:eastAsia="de-DE"/>
      </w:rPr>
      <w:drawing>
        <wp:anchor distT="0" distB="0" distL="114300" distR="114300" simplePos="0" relativeHeight="251659776" behindDoc="0" locked="0" layoutInCell="1" allowOverlap="1" wp14:anchorId="4615748C" wp14:editId="4024F9BF">
          <wp:simplePos x="0" y="0"/>
          <wp:positionH relativeFrom="column">
            <wp:posOffset>4050665</wp:posOffset>
          </wp:positionH>
          <wp:positionV relativeFrom="paragraph">
            <wp:posOffset>3810</wp:posOffset>
          </wp:positionV>
          <wp:extent cx="1827580" cy="561600"/>
          <wp:effectExtent l="0" t="0" r="1270" b="0"/>
          <wp:wrapSquare wrapText="bothSides"/>
          <wp:docPr id="2"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eitenzahl"/>
        <w:rFonts w:ascii="Times" w:hAnsi="Times" w:hint="eastAsia"/>
        <w:b/>
      </w:rPr>
      <w:t>页面</w:t>
    </w:r>
    <w:r w:rsidR="00115E02">
      <w:rPr>
        <w:rStyle w:val="Seitenzahl"/>
        <w:rFonts w:ascii="Times" w:hAnsi="Times" w:hint="eastAsia"/>
        <w: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CC502" w14:textId="302D213C" w:rsidR="008368EC" w:rsidRDefault="00403135">
    <w:pPr>
      <w:pStyle w:val="PrITitel"/>
    </w:pPr>
    <w:r w:rsidRPr="00057FDF">
      <w:rPr>
        <w:rFonts w:hint="eastAsia"/>
        <w:lang w:eastAsia="de-DE"/>
      </w:rPr>
      <w:drawing>
        <wp:anchor distT="0" distB="0" distL="114300" distR="114300" simplePos="0" relativeHeight="251656192" behindDoc="0" locked="0" layoutInCell="1" allowOverlap="1" wp14:anchorId="658DFAE3" wp14:editId="12DEC2E4">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7FDF" w:rsidRPr="00057FDF">
      <w:t>Presseinformation</w:t>
    </w:r>
  </w:p>
  <w:p w14:paraId="0BAEA7E9" w14:textId="77777777" w:rsidR="008368EC" w:rsidRDefault="008368EC">
    <w:pPr>
      <w:pStyle w:val="PrITitel"/>
    </w:pPr>
    <w:r>
      <w:rPr>
        <w:rFonts w:hint="eastAsia"/>
      </w:rPr>
      <w:t>Press release</w:t>
    </w:r>
  </w:p>
  <w:p w14:paraId="466C4260" w14:textId="77777777" w:rsidR="008368EC" w:rsidRDefault="008368EC">
    <w:pPr>
      <w:pStyle w:val="PrITitel"/>
    </w:pPr>
    <w:r>
      <w:rPr>
        <w:rFonts w:hint="eastAsia"/>
      </w:rPr>
      <w:t>Bulletin de presse</w:t>
    </w:r>
  </w:p>
  <w:p w14:paraId="423B4793" w14:textId="77777777" w:rsidR="008368EC" w:rsidRDefault="008368EC">
    <w:pPr>
      <w:pStyle w:val="PrITitel"/>
    </w:pPr>
    <w:r>
      <w:rPr>
        <w:rFonts w:hint="eastAsia"/>
      </w:rPr>
      <w:t>Bolet</w:t>
    </w:r>
    <w:r w:rsidRPr="00057FDF">
      <w:rPr>
        <w:rFonts w:ascii="Times New Roman" w:hAnsi="Times New Roman"/>
      </w:rPr>
      <w:t>í</w:t>
    </w:r>
    <w:r>
      <w:rPr>
        <w:rFonts w:hint="eastAsia"/>
      </w:rPr>
      <w:t>n de prensa</w:t>
    </w:r>
  </w:p>
  <w:p w14:paraId="09837B09" w14:textId="56DF3FFC" w:rsidR="00057FDF" w:rsidRPr="00057FDF" w:rsidRDefault="00057FDF" w:rsidP="00057FDF">
    <w:pPr>
      <w:pStyle w:val="Kopfzeile"/>
      <w:rPr>
        <w:rFonts w:eastAsiaTheme="minorEastAsia"/>
        <w:sz w:val="40"/>
        <w:szCs w:val="40"/>
        <w:lang w:val="fr-FR"/>
      </w:rPr>
    </w:pPr>
    <w:r w:rsidRPr="00586532">
      <w:rPr>
        <w:rFonts w:eastAsiaTheme="minorEastAsia" w:hint="eastAsia"/>
        <w:sz w:val="40"/>
        <w:szCs w:val="40"/>
        <w:lang w:val="fr-FR"/>
      </w:rPr>
      <w:t>新闻稿</w:t>
    </w:r>
  </w:p>
  <w:p w14:paraId="77359F0D" w14:textId="77777777"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192964FC"/>
    <w:multiLevelType w:val="hybridMultilevel"/>
    <w:tmpl w:val="B5EEE2D8"/>
    <w:lvl w:ilvl="0" w:tplc="1ED05874">
      <w:numFmt w:val="bullet"/>
      <w:lvlText w:val="-"/>
      <w:lvlJc w:val="left"/>
      <w:pPr>
        <w:ind w:left="1070" w:hanging="71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C32103C"/>
    <w:multiLevelType w:val="hybridMultilevel"/>
    <w:tmpl w:val="24B6E14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fr-FR" w:vendorID="64" w:dllVersion="0" w:nlCheck="1" w:checkStyle="0"/>
  <w:activeWritingStyle w:appName="MSWord" w:lang="zh-CN" w:vendorID="64" w:dllVersion="0" w:nlCheck="1" w:checkStyle="1"/>
  <w:activeWritingStyle w:appName="MSWord" w:lang="de-DE"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4D2"/>
    <w:rsid w:val="00000E78"/>
    <w:rsid w:val="00014532"/>
    <w:rsid w:val="000166C9"/>
    <w:rsid w:val="00042F60"/>
    <w:rsid w:val="00057FDF"/>
    <w:rsid w:val="000676C1"/>
    <w:rsid w:val="00080D3E"/>
    <w:rsid w:val="000938AF"/>
    <w:rsid w:val="000B0C6F"/>
    <w:rsid w:val="000C20B9"/>
    <w:rsid w:val="000F00DC"/>
    <w:rsid w:val="0010237D"/>
    <w:rsid w:val="0010575F"/>
    <w:rsid w:val="00115E02"/>
    <w:rsid w:val="00126E99"/>
    <w:rsid w:val="001657FE"/>
    <w:rsid w:val="00181F66"/>
    <w:rsid w:val="00182831"/>
    <w:rsid w:val="001B287C"/>
    <w:rsid w:val="001B66E2"/>
    <w:rsid w:val="001E4E47"/>
    <w:rsid w:val="001F2E59"/>
    <w:rsid w:val="00212286"/>
    <w:rsid w:val="002249E2"/>
    <w:rsid w:val="00236525"/>
    <w:rsid w:val="00256FA8"/>
    <w:rsid w:val="00261162"/>
    <w:rsid w:val="00293C57"/>
    <w:rsid w:val="002C1650"/>
    <w:rsid w:val="002D3884"/>
    <w:rsid w:val="003214A4"/>
    <w:rsid w:val="0032183C"/>
    <w:rsid w:val="003509DA"/>
    <w:rsid w:val="00373446"/>
    <w:rsid w:val="003A2A2C"/>
    <w:rsid w:val="003C7A6A"/>
    <w:rsid w:val="003D78CC"/>
    <w:rsid w:val="00403135"/>
    <w:rsid w:val="00403594"/>
    <w:rsid w:val="00421CF7"/>
    <w:rsid w:val="00427EB3"/>
    <w:rsid w:val="00444962"/>
    <w:rsid w:val="0045001B"/>
    <w:rsid w:val="00452498"/>
    <w:rsid w:val="004715C6"/>
    <w:rsid w:val="004806DF"/>
    <w:rsid w:val="004878B1"/>
    <w:rsid w:val="004C6C5D"/>
    <w:rsid w:val="004C6DC2"/>
    <w:rsid w:val="004F0F59"/>
    <w:rsid w:val="00510A66"/>
    <w:rsid w:val="00545694"/>
    <w:rsid w:val="00562107"/>
    <w:rsid w:val="0056732D"/>
    <w:rsid w:val="005760CB"/>
    <w:rsid w:val="00590EE1"/>
    <w:rsid w:val="005D2C4E"/>
    <w:rsid w:val="005E58D2"/>
    <w:rsid w:val="00632C4C"/>
    <w:rsid w:val="0063609C"/>
    <w:rsid w:val="00644566"/>
    <w:rsid w:val="00665BD9"/>
    <w:rsid w:val="006865A7"/>
    <w:rsid w:val="00695AB8"/>
    <w:rsid w:val="006A6A2D"/>
    <w:rsid w:val="006B47F2"/>
    <w:rsid w:val="006D4476"/>
    <w:rsid w:val="00713D9B"/>
    <w:rsid w:val="00722CE4"/>
    <w:rsid w:val="007530C1"/>
    <w:rsid w:val="007605A7"/>
    <w:rsid w:val="007749FE"/>
    <w:rsid w:val="007905FE"/>
    <w:rsid w:val="007B1405"/>
    <w:rsid w:val="007B3D96"/>
    <w:rsid w:val="007D172B"/>
    <w:rsid w:val="0082126A"/>
    <w:rsid w:val="0082769F"/>
    <w:rsid w:val="0083116F"/>
    <w:rsid w:val="008368EC"/>
    <w:rsid w:val="008851AB"/>
    <w:rsid w:val="008B18D9"/>
    <w:rsid w:val="0095784F"/>
    <w:rsid w:val="00970B81"/>
    <w:rsid w:val="0097424E"/>
    <w:rsid w:val="009E51B5"/>
    <w:rsid w:val="009F4FAA"/>
    <w:rsid w:val="00A42C27"/>
    <w:rsid w:val="00A57C01"/>
    <w:rsid w:val="00AA36CE"/>
    <w:rsid w:val="00AA6C3B"/>
    <w:rsid w:val="00AB5154"/>
    <w:rsid w:val="00AB7FF4"/>
    <w:rsid w:val="00B06F55"/>
    <w:rsid w:val="00B2670C"/>
    <w:rsid w:val="00B36BEE"/>
    <w:rsid w:val="00B412AB"/>
    <w:rsid w:val="00B5329F"/>
    <w:rsid w:val="00BC47F8"/>
    <w:rsid w:val="00BE29B7"/>
    <w:rsid w:val="00BF1F4A"/>
    <w:rsid w:val="00C029EE"/>
    <w:rsid w:val="00C03F54"/>
    <w:rsid w:val="00C12193"/>
    <w:rsid w:val="00C62669"/>
    <w:rsid w:val="00C707E7"/>
    <w:rsid w:val="00C818E0"/>
    <w:rsid w:val="00C824CE"/>
    <w:rsid w:val="00CA03E1"/>
    <w:rsid w:val="00CC15E6"/>
    <w:rsid w:val="00CE78FF"/>
    <w:rsid w:val="00D108F7"/>
    <w:rsid w:val="00D51D58"/>
    <w:rsid w:val="00D627E4"/>
    <w:rsid w:val="00D658DF"/>
    <w:rsid w:val="00D91C34"/>
    <w:rsid w:val="00DA3F4A"/>
    <w:rsid w:val="00DB4BC3"/>
    <w:rsid w:val="00DE5B4D"/>
    <w:rsid w:val="00DF3E5C"/>
    <w:rsid w:val="00DF7EA4"/>
    <w:rsid w:val="00E14FCC"/>
    <w:rsid w:val="00E23302"/>
    <w:rsid w:val="00E3661A"/>
    <w:rsid w:val="00EC2742"/>
    <w:rsid w:val="00EE1C56"/>
    <w:rsid w:val="00F044D2"/>
    <w:rsid w:val="00F10F6F"/>
    <w:rsid w:val="00F46113"/>
    <w:rsid w:val="00F4689F"/>
    <w:rsid w:val="00F64E2B"/>
    <w:rsid w:val="00F754C9"/>
    <w:rsid w:val="00F84A7D"/>
    <w:rsid w:val="00FA3C3B"/>
    <w:rsid w:val="00FD297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33F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806D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link w:val="PrITextZchn"/>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F46113"/>
    <w:pPr>
      <w:ind w:left="720"/>
      <w:contextualSpacing/>
    </w:pPr>
    <w:rPr>
      <w:rFonts w:asciiTheme="minorHAnsi" w:eastAsiaTheme="minorEastAsia" w:hAnsiTheme="minorHAnsi" w:cstheme="minorBidi"/>
      <w:szCs w:val="20"/>
    </w:rPr>
  </w:style>
  <w:style w:type="character" w:styleId="Kommentarzeichen">
    <w:name w:val="annotation reference"/>
    <w:basedOn w:val="Absatz-Standardschriftart"/>
    <w:semiHidden/>
    <w:unhideWhenUsed/>
    <w:rsid w:val="005760CB"/>
    <w:rPr>
      <w:sz w:val="16"/>
      <w:szCs w:val="16"/>
    </w:rPr>
  </w:style>
  <w:style w:type="paragraph" w:styleId="Kommentartext">
    <w:name w:val="annotation text"/>
    <w:basedOn w:val="Standard"/>
    <w:link w:val="KommentartextZchn"/>
    <w:semiHidden/>
    <w:unhideWhenUsed/>
    <w:rsid w:val="005760CB"/>
    <w:rPr>
      <w:sz w:val="20"/>
      <w:szCs w:val="20"/>
    </w:rPr>
  </w:style>
  <w:style w:type="character" w:customStyle="1" w:styleId="KommentartextZchn">
    <w:name w:val="Kommentartext Zchn"/>
    <w:basedOn w:val="Absatz-Standardschriftart"/>
    <w:link w:val="Kommentartext"/>
    <w:semiHidden/>
    <w:rsid w:val="005760CB"/>
  </w:style>
  <w:style w:type="paragraph" w:styleId="Kommentarthema">
    <w:name w:val="annotation subject"/>
    <w:basedOn w:val="Kommentartext"/>
    <w:next w:val="Kommentartext"/>
    <w:link w:val="KommentarthemaZchn"/>
    <w:semiHidden/>
    <w:unhideWhenUsed/>
    <w:rsid w:val="005760CB"/>
    <w:rPr>
      <w:b/>
      <w:bCs/>
    </w:rPr>
  </w:style>
  <w:style w:type="character" w:customStyle="1" w:styleId="KommentarthemaZchn">
    <w:name w:val="Kommentarthema Zchn"/>
    <w:basedOn w:val="KommentartextZchn"/>
    <w:link w:val="Kommentarthema"/>
    <w:semiHidden/>
    <w:rsid w:val="005760CB"/>
    <w:rPr>
      <w:b/>
      <w:bCs/>
    </w:rPr>
  </w:style>
  <w:style w:type="character" w:customStyle="1" w:styleId="PrITextZchn">
    <w:name w:val="PrIText Zchn"/>
    <w:link w:val="PrIText"/>
    <w:locked/>
    <w:rsid w:val="00F10F6F"/>
    <w:rPr>
      <w:rFonts w:ascii="Times" w:eastAsia="SimSun" w:hAnsi="Times"/>
      <w:noProof/>
      <w:sz w:val="22"/>
    </w:rPr>
  </w:style>
  <w:style w:type="character" w:customStyle="1" w:styleId="NichtaufgelsteErwhnung1">
    <w:name w:val="Nicht aufgelöste Erwähnung1"/>
    <w:basedOn w:val="Absatz-Standardschriftart"/>
    <w:uiPriority w:val="99"/>
    <w:semiHidden/>
    <w:unhideWhenUsed/>
    <w:rsid w:val="00C626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734420">
      <w:bodyDiv w:val="1"/>
      <w:marLeft w:val="0"/>
      <w:marRight w:val="0"/>
      <w:marTop w:val="0"/>
      <w:marBottom w:val="0"/>
      <w:divBdr>
        <w:top w:val="none" w:sz="0" w:space="0" w:color="auto"/>
        <w:left w:val="none" w:sz="0" w:space="0" w:color="auto"/>
        <w:bottom w:val="none" w:sz="0" w:space="0" w:color="auto"/>
        <w:right w:val="none" w:sz="0" w:space="0" w:color="auto"/>
      </w:divBdr>
    </w:div>
    <w:div w:id="65210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Desktop\PI-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8E68A-5839-41E2-A0C2-65A92EF79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PI-d.dotx</Template>
  <TotalTime>0</TotalTime>
  <Pages>2</Pages>
  <Words>807</Words>
  <Characters>297</Characters>
  <Application>Microsoft Office Word</Application>
  <DocSecurity>0</DocSecurity>
  <Lines>2</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2020-02-21T06:48:00Z</dcterms:created>
  <dcterms:modified xsi:type="dcterms:W3CDTF">2020-03-04T09:16:00Z</dcterms:modified>
</cp:coreProperties>
</file>